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97" w:rsidRDefault="00F67597" w:rsidP="00321C89">
      <w:pPr>
        <w:spacing w:after="0" w:line="240" w:lineRule="auto"/>
        <w:jc w:val="center"/>
        <w:rPr>
          <w:rFonts w:ascii="Times New Roman" w:hAnsi="Times New Roman" w:cs="Times New Roman"/>
          <w:b/>
          <w:sz w:val="24"/>
          <w:szCs w:val="24"/>
        </w:rPr>
      </w:pPr>
      <w:bookmarkStart w:id="0" w:name="_GoBack"/>
      <w:bookmarkEnd w:id="0"/>
    </w:p>
    <w:p w:rsidR="00321C89" w:rsidRPr="00B01C30" w:rsidRDefault="00321C89" w:rsidP="00321C89">
      <w:pPr>
        <w:spacing w:after="0" w:line="240" w:lineRule="auto"/>
        <w:jc w:val="center"/>
        <w:rPr>
          <w:rFonts w:ascii="Times New Roman" w:hAnsi="Times New Roman" w:cs="Times New Roman"/>
          <w:b/>
          <w:sz w:val="24"/>
          <w:szCs w:val="24"/>
        </w:rPr>
      </w:pPr>
      <w:r w:rsidRPr="00B01C30">
        <w:rPr>
          <w:rFonts w:ascii="Times New Roman" w:hAnsi="Times New Roman" w:cs="Times New Roman"/>
          <w:b/>
          <w:sz w:val="24"/>
          <w:szCs w:val="24"/>
        </w:rPr>
        <w:t>ÇİN HALK CUMHURİYETİ</w:t>
      </w:r>
      <w:r w:rsidR="008D5F7A" w:rsidRPr="00B01C30">
        <w:rPr>
          <w:rFonts w:ascii="Times New Roman" w:hAnsi="Times New Roman" w:cs="Times New Roman"/>
          <w:b/>
          <w:sz w:val="24"/>
          <w:szCs w:val="24"/>
        </w:rPr>
        <w:t>NE KİRAZ İHRAÇ ETMEK İSTEYEN FİRMALARIN UYGULAYACAKLARI PROSEDÜRLER</w:t>
      </w:r>
    </w:p>
    <w:p w:rsidR="00840FF5" w:rsidRPr="00B01C30" w:rsidRDefault="00840FF5" w:rsidP="00321C89">
      <w:pPr>
        <w:spacing w:after="0" w:line="240" w:lineRule="auto"/>
        <w:jc w:val="center"/>
        <w:rPr>
          <w:rFonts w:ascii="Times New Roman" w:hAnsi="Times New Roman" w:cs="Times New Roman"/>
          <w:b/>
          <w:sz w:val="24"/>
          <w:szCs w:val="24"/>
        </w:rPr>
      </w:pPr>
    </w:p>
    <w:p w:rsidR="008D5F7A" w:rsidRPr="00B01C30" w:rsidRDefault="008D5F7A" w:rsidP="00321C89">
      <w:pPr>
        <w:spacing w:after="0" w:line="240" w:lineRule="auto"/>
        <w:jc w:val="center"/>
        <w:rPr>
          <w:rFonts w:ascii="Times New Roman" w:hAnsi="Times New Roman" w:cs="Times New Roman"/>
          <w:b/>
          <w:sz w:val="24"/>
          <w:szCs w:val="24"/>
        </w:rPr>
      </w:pPr>
    </w:p>
    <w:p w:rsidR="002656A1" w:rsidRDefault="002656A1" w:rsidP="002656A1">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1-</w:t>
      </w:r>
      <w:r w:rsidRPr="00B01C30">
        <w:rPr>
          <w:rFonts w:ascii="Times New Roman" w:hAnsi="Times New Roman" w:cs="Times New Roman"/>
          <w:sz w:val="24"/>
          <w:szCs w:val="24"/>
        </w:rPr>
        <w:t xml:space="preserve"> Çin’e ihraç edilecek kirazları (</w:t>
      </w:r>
      <w:r w:rsidRPr="00B01C30">
        <w:rPr>
          <w:rFonts w:ascii="Times New Roman" w:hAnsi="Times New Roman" w:cs="Times New Roman"/>
          <w:i/>
          <w:sz w:val="24"/>
          <w:szCs w:val="24"/>
        </w:rPr>
        <w:t>Prunus avium</w:t>
      </w:r>
      <w:r w:rsidRPr="00B01C30">
        <w:rPr>
          <w:rFonts w:ascii="Times New Roman" w:hAnsi="Times New Roman" w:cs="Times New Roman"/>
          <w:sz w:val="24"/>
          <w:szCs w:val="24"/>
        </w:rPr>
        <w:t xml:space="preserve"> L.) Çin ve Türkiye’deki ilgili bitki sağlığı Kanun ve Yönetmeliklerine uygun ve </w:t>
      </w:r>
      <w:r w:rsidR="00BA1B5F" w:rsidRPr="00B01C30">
        <w:rPr>
          <w:rFonts w:ascii="Times New Roman" w:hAnsi="Times New Roman" w:cs="Times New Roman"/>
          <w:b/>
          <w:sz w:val="24"/>
          <w:szCs w:val="24"/>
        </w:rPr>
        <w:t>EK-1</w:t>
      </w:r>
      <w:r w:rsidR="00BA1B5F" w:rsidRPr="00B01C30">
        <w:rPr>
          <w:rFonts w:ascii="Times New Roman" w:hAnsi="Times New Roman" w:cs="Times New Roman"/>
          <w:sz w:val="24"/>
          <w:szCs w:val="24"/>
        </w:rPr>
        <w:t>’</w:t>
      </w:r>
      <w:r w:rsidRPr="00B01C30">
        <w:rPr>
          <w:rFonts w:ascii="Times New Roman" w:hAnsi="Times New Roman" w:cs="Times New Roman"/>
          <w:sz w:val="24"/>
          <w:szCs w:val="24"/>
        </w:rPr>
        <w:t>de yer alan Çin’de karantina konusu zararlılardan ari olacaktır.</w:t>
      </w:r>
    </w:p>
    <w:p w:rsidR="00CE0596" w:rsidRPr="00B01C30" w:rsidRDefault="00CE0596" w:rsidP="002656A1">
      <w:pPr>
        <w:spacing w:after="0" w:line="360" w:lineRule="auto"/>
        <w:jc w:val="both"/>
        <w:rPr>
          <w:rFonts w:ascii="Times New Roman" w:hAnsi="Times New Roman" w:cs="Times New Roman"/>
          <w:sz w:val="24"/>
          <w:szCs w:val="24"/>
        </w:rPr>
      </w:pPr>
    </w:p>
    <w:p w:rsidR="002656A1" w:rsidRDefault="002656A1" w:rsidP="002656A1">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2-</w:t>
      </w:r>
      <w:r w:rsidRPr="00B01C30">
        <w:rPr>
          <w:rFonts w:ascii="Times New Roman" w:hAnsi="Times New Roman" w:cs="Times New Roman"/>
          <w:sz w:val="24"/>
          <w:szCs w:val="24"/>
        </w:rPr>
        <w:t xml:space="preserve"> Akdeniz ve Ege bölgesinin kıyı kesimleri hariç, Akdeniz Meyve Sineği(AMS)’nden ari alanlarda yetiştirilen kirazlar i</w:t>
      </w:r>
      <w:r w:rsidR="00BA1B5F" w:rsidRPr="00B01C30">
        <w:rPr>
          <w:rFonts w:ascii="Times New Roman" w:hAnsi="Times New Roman" w:cs="Times New Roman"/>
          <w:sz w:val="24"/>
          <w:szCs w:val="24"/>
        </w:rPr>
        <w:t>çin zararlıdan ari alanlar ISPM-</w:t>
      </w:r>
      <w:r w:rsidRPr="00B01C30">
        <w:rPr>
          <w:rFonts w:ascii="Times New Roman" w:hAnsi="Times New Roman" w:cs="Times New Roman"/>
          <w:sz w:val="24"/>
          <w:szCs w:val="24"/>
        </w:rPr>
        <w:t xml:space="preserve">26 standardını karşılayacak ve her iki ülke uzmanları tarafından kabul edilmiş olacaktır. </w:t>
      </w:r>
    </w:p>
    <w:p w:rsidR="00CE0596" w:rsidRPr="00B01C30" w:rsidRDefault="00CE0596" w:rsidP="002656A1">
      <w:pPr>
        <w:spacing w:after="0" w:line="360" w:lineRule="auto"/>
        <w:jc w:val="both"/>
        <w:rPr>
          <w:rFonts w:ascii="Times New Roman" w:hAnsi="Times New Roman" w:cs="Times New Roman"/>
          <w:sz w:val="24"/>
          <w:szCs w:val="24"/>
        </w:rPr>
      </w:pPr>
    </w:p>
    <w:p w:rsidR="007120BB" w:rsidRDefault="002656A1" w:rsidP="002656A1">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3-</w:t>
      </w:r>
      <w:r w:rsidRPr="00B01C30">
        <w:rPr>
          <w:rFonts w:ascii="Times New Roman" w:hAnsi="Times New Roman" w:cs="Times New Roman"/>
          <w:sz w:val="24"/>
          <w:szCs w:val="24"/>
        </w:rPr>
        <w:t xml:space="preserve"> Çin’e ihraç edilecek kirazların yetiştirildiği bahçeler, Gıda Tarım ve Hayvancılık Bakanlığı</w:t>
      </w:r>
      <w:r w:rsidR="007120BB" w:rsidRPr="00B01C30">
        <w:rPr>
          <w:rFonts w:ascii="Times New Roman" w:hAnsi="Times New Roman" w:cs="Times New Roman"/>
          <w:sz w:val="24"/>
          <w:szCs w:val="24"/>
        </w:rPr>
        <w:t xml:space="preserve"> </w:t>
      </w:r>
      <w:r w:rsidRPr="00B01C30">
        <w:rPr>
          <w:rFonts w:ascii="Times New Roman" w:hAnsi="Times New Roman" w:cs="Times New Roman"/>
          <w:sz w:val="24"/>
          <w:szCs w:val="24"/>
        </w:rPr>
        <w:t xml:space="preserve">(GTHB)  tarafından kayıt altına alınmış ve hem </w:t>
      </w:r>
      <w:r w:rsidR="007120BB" w:rsidRPr="00B01C30">
        <w:rPr>
          <w:rFonts w:ascii="Times New Roman" w:hAnsi="Times New Roman" w:cs="Times New Roman"/>
          <w:sz w:val="24"/>
          <w:szCs w:val="24"/>
        </w:rPr>
        <w:t xml:space="preserve">Çin Halk Cumhuriyeti Kalite Denetimi, Kontrol ve Genel İdaresi(AQSIQ) </w:t>
      </w:r>
      <w:r w:rsidRPr="00B01C30">
        <w:rPr>
          <w:rFonts w:ascii="Times New Roman" w:hAnsi="Times New Roman" w:cs="Times New Roman"/>
          <w:sz w:val="24"/>
          <w:szCs w:val="24"/>
        </w:rPr>
        <w:t xml:space="preserve">hem de </w:t>
      </w:r>
      <w:r w:rsidR="007120BB" w:rsidRPr="00B01C30">
        <w:rPr>
          <w:rFonts w:ascii="Times New Roman" w:hAnsi="Times New Roman" w:cs="Times New Roman"/>
          <w:sz w:val="24"/>
          <w:szCs w:val="24"/>
        </w:rPr>
        <w:t xml:space="preserve">GTHB </w:t>
      </w:r>
      <w:r w:rsidRPr="00B01C30">
        <w:rPr>
          <w:rFonts w:ascii="Times New Roman" w:hAnsi="Times New Roman" w:cs="Times New Roman"/>
          <w:sz w:val="24"/>
          <w:szCs w:val="24"/>
        </w:rPr>
        <w:t>tarafından onaylanmış olacaktır.</w:t>
      </w:r>
      <w:r w:rsidR="00BA1B5F" w:rsidRPr="00B01C30">
        <w:rPr>
          <w:rFonts w:ascii="Times New Roman" w:hAnsi="Times New Roman" w:cs="Times New Roman"/>
          <w:sz w:val="24"/>
          <w:szCs w:val="24"/>
        </w:rPr>
        <w:t xml:space="preserve"> </w:t>
      </w:r>
    </w:p>
    <w:p w:rsidR="00CE0596" w:rsidRPr="00B01C30" w:rsidRDefault="00CE0596" w:rsidP="002656A1">
      <w:pPr>
        <w:spacing w:after="0" w:line="360" w:lineRule="auto"/>
        <w:jc w:val="both"/>
        <w:rPr>
          <w:rFonts w:ascii="Times New Roman" w:hAnsi="Times New Roman" w:cs="Times New Roman"/>
          <w:sz w:val="24"/>
          <w:szCs w:val="24"/>
        </w:rPr>
      </w:pPr>
    </w:p>
    <w:p w:rsidR="007120BB" w:rsidRDefault="007120BB" w:rsidP="002656A1">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4-</w:t>
      </w:r>
      <w:r w:rsidRPr="00B01C30">
        <w:t xml:space="preserve"> </w:t>
      </w:r>
      <w:r w:rsidRPr="00B01C30">
        <w:rPr>
          <w:rFonts w:ascii="Times New Roman" w:hAnsi="Times New Roman" w:cs="Times New Roman"/>
          <w:sz w:val="24"/>
          <w:szCs w:val="24"/>
        </w:rPr>
        <w:t>Kiraz bahçelerine Çin’e ihraç edilecek kirazlar dışında hiçbir bitki yetiştirilmeyecektir.</w:t>
      </w:r>
    </w:p>
    <w:p w:rsidR="00CE0596" w:rsidRPr="00B01C30" w:rsidRDefault="00CE0596" w:rsidP="002656A1">
      <w:pPr>
        <w:spacing w:after="0" w:line="360" w:lineRule="auto"/>
        <w:jc w:val="both"/>
        <w:rPr>
          <w:rFonts w:ascii="Times New Roman" w:hAnsi="Times New Roman" w:cs="Times New Roman"/>
          <w:sz w:val="24"/>
          <w:szCs w:val="24"/>
        </w:rPr>
      </w:pPr>
    </w:p>
    <w:p w:rsidR="002C32BD" w:rsidRDefault="00B01C30" w:rsidP="002C32BD">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5</w:t>
      </w:r>
      <w:r w:rsidR="002C32BD" w:rsidRPr="00CE0596">
        <w:rPr>
          <w:rFonts w:ascii="Times New Roman" w:hAnsi="Times New Roman" w:cs="Times New Roman"/>
          <w:b/>
          <w:sz w:val="24"/>
          <w:szCs w:val="24"/>
        </w:rPr>
        <w:t>-</w:t>
      </w:r>
      <w:r w:rsidR="002C32BD" w:rsidRPr="00B01C30">
        <w:rPr>
          <w:rFonts w:ascii="Times New Roman" w:hAnsi="Times New Roman" w:cs="Times New Roman"/>
          <w:sz w:val="24"/>
          <w:szCs w:val="24"/>
        </w:rPr>
        <w:t xml:space="preserve"> Çin’e kiraz ihracatı denizyolu veya havayolu ile gerçekleştirilecektir. A</w:t>
      </w:r>
      <w:r w:rsidR="00BA1B5F" w:rsidRPr="00B01C30">
        <w:rPr>
          <w:rFonts w:ascii="Times New Roman" w:hAnsi="Times New Roman" w:cs="Times New Roman"/>
          <w:sz w:val="24"/>
          <w:szCs w:val="24"/>
        </w:rPr>
        <w:t>MS</w:t>
      </w:r>
      <w:r w:rsidR="002C32BD" w:rsidRPr="00B01C30">
        <w:rPr>
          <w:rFonts w:ascii="Times New Roman" w:hAnsi="Times New Roman" w:cs="Times New Roman"/>
          <w:sz w:val="24"/>
          <w:szCs w:val="24"/>
        </w:rPr>
        <w:t xml:space="preserve"> bulaşmış alanlarda üretilen kirazlara soğuk uygulama işlemi uygulan</w:t>
      </w:r>
      <w:r w:rsidR="00BA1B5F" w:rsidRPr="00B01C30">
        <w:rPr>
          <w:rFonts w:ascii="Times New Roman" w:hAnsi="Times New Roman" w:cs="Times New Roman"/>
          <w:sz w:val="24"/>
          <w:szCs w:val="24"/>
        </w:rPr>
        <w:t>acaktır.</w:t>
      </w:r>
      <w:r w:rsidR="002C32BD" w:rsidRPr="00B01C30">
        <w:rPr>
          <w:rFonts w:ascii="Times New Roman" w:hAnsi="Times New Roman" w:cs="Times New Roman"/>
          <w:sz w:val="24"/>
          <w:szCs w:val="24"/>
        </w:rPr>
        <w:t xml:space="preserve"> Kirazların deniz yoluyla taşınmasında soğuk uygulama işlemi, yükleme öncesinde ve</w:t>
      </w:r>
      <w:r w:rsidR="00BA1B5F" w:rsidRPr="00B01C30">
        <w:rPr>
          <w:rFonts w:ascii="Times New Roman" w:hAnsi="Times New Roman" w:cs="Times New Roman"/>
          <w:sz w:val="24"/>
          <w:szCs w:val="24"/>
        </w:rPr>
        <w:t>ya taşıma sırasında yapılabilecektir.</w:t>
      </w:r>
      <w:r w:rsidR="002C32BD" w:rsidRPr="00B01C30">
        <w:rPr>
          <w:rFonts w:ascii="Times New Roman" w:hAnsi="Times New Roman" w:cs="Times New Roman"/>
          <w:sz w:val="24"/>
          <w:szCs w:val="24"/>
        </w:rPr>
        <w:t xml:space="preserve"> Kirazların hava yoluyla taşınmasında ise soğuk uygulama, yüklemeden önce yapıl</w:t>
      </w:r>
      <w:r w:rsidR="00BA1B5F" w:rsidRPr="00B01C30">
        <w:rPr>
          <w:rFonts w:ascii="Times New Roman" w:hAnsi="Times New Roman" w:cs="Times New Roman"/>
          <w:sz w:val="24"/>
          <w:szCs w:val="24"/>
        </w:rPr>
        <w:t xml:space="preserve">acaktır. </w:t>
      </w:r>
      <w:r w:rsidR="002C32BD" w:rsidRPr="00B01C30">
        <w:rPr>
          <w:rFonts w:ascii="Times New Roman" w:hAnsi="Times New Roman" w:cs="Times New Roman"/>
          <w:sz w:val="24"/>
          <w:szCs w:val="24"/>
        </w:rPr>
        <w:t>Soğuk uygulama işlemi sevkiyattan önce ya da nakliye esnasında gerçekleştirilebil</w:t>
      </w:r>
      <w:r w:rsidR="00BA1B5F" w:rsidRPr="00B01C30">
        <w:rPr>
          <w:rFonts w:ascii="Times New Roman" w:hAnsi="Times New Roman" w:cs="Times New Roman"/>
          <w:sz w:val="24"/>
          <w:szCs w:val="24"/>
        </w:rPr>
        <w:t>ecektir.</w:t>
      </w:r>
      <w:r w:rsidR="002C32BD" w:rsidRPr="00B01C30">
        <w:rPr>
          <w:rFonts w:ascii="Times New Roman" w:hAnsi="Times New Roman" w:cs="Times New Roman"/>
          <w:sz w:val="24"/>
          <w:szCs w:val="24"/>
        </w:rPr>
        <w:t xml:space="preserve"> Soğuk uygulama işlemi ardışık </w:t>
      </w:r>
      <w:r w:rsidR="002C32BD" w:rsidRPr="00CE0596">
        <w:rPr>
          <w:rFonts w:ascii="Times New Roman" w:hAnsi="Times New Roman" w:cs="Times New Roman"/>
          <w:b/>
          <w:sz w:val="24"/>
          <w:szCs w:val="24"/>
        </w:rPr>
        <w:t xml:space="preserve">16 gün boyunca 1 </w:t>
      </w:r>
      <w:r w:rsidR="002C32BD" w:rsidRPr="00CE0596">
        <w:rPr>
          <w:rFonts w:ascii="Times New Roman" w:hAnsi="Times New Roman" w:cs="Times New Roman"/>
          <w:b/>
          <w:sz w:val="24"/>
          <w:szCs w:val="24"/>
          <w:vertAlign w:val="superscript"/>
        </w:rPr>
        <w:t>0</w:t>
      </w:r>
      <w:r w:rsidR="002C32BD" w:rsidRPr="00CE0596">
        <w:rPr>
          <w:rFonts w:ascii="Times New Roman" w:hAnsi="Times New Roman" w:cs="Times New Roman"/>
          <w:b/>
          <w:sz w:val="24"/>
          <w:szCs w:val="24"/>
        </w:rPr>
        <w:t>C veya altında</w:t>
      </w:r>
      <w:r w:rsidR="002C32BD" w:rsidRPr="00B01C30">
        <w:rPr>
          <w:rFonts w:ascii="Times New Roman" w:hAnsi="Times New Roman" w:cs="Times New Roman"/>
          <w:sz w:val="24"/>
          <w:szCs w:val="24"/>
        </w:rPr>
        <w:t xml:space="preserve"> gerçekleştirilecektir ve spesifik prosedürler Çin’in </w:t>
      </w:r>
      <w:r w:rsidR="002C32BD" w:rsidRPr="00B01C30">
        <w:rPr>
          <w:rFonts w:ascii="Times New Roman" w:hAnsi="Times New Roman" w:cs="Times New Roman"/>
          <w:b/>
          <w:sz w:val="24"/>
          <w:szCs w:val="24"/>
        </w:rPr>
        <w:t>EK-2</w:t>
      </w:r>
      <w:r w:rsidR="002A29D8" w:rsidRPr="00B01C30">
        <w:rPr>
          <w:rFonts w:ascii="Times New Roman" w:hAnsi="Times New Roman" w:cs="Times New Roman"/>
          <w:sz w:val="24"/>
          <w:szCs w:val="24"/>
        </w:rPr>
        <w:t>’</w:t>
      </w:r>
      <w:r w:rsidR="002C32BD" w:rsidRPr="00B01C30">
        <w:rPr>
          <w:rFonts w:ascii="Times New Roman" w:hAnsi="Times New Roman" w:cs="Times New Roman"/>
          <w:sz w:val="24"/>
          <w:szCs w:val="24"/>
        </w:rPr>
        <w:t>de yer alan soğutma işlemi prosedürlerine uygun ol</w:t>
      </w:r>
      <w:r w:rsidR="00BA1B5F" w:rsidRPr="00B01C30">
        <w:rPr>
          <w:rFonts w:ascii="Times New Roman" w:hAnsi="Times New Roman" w:cs="Times New Roman"/>
          <w:sz w:val="24"/>
          <w:szCs w:val="24"/>
        </w:rPr>
        <w:t>acaktır.</w:t>
      </w:r>
    </w:p>
    <w:p w:rsidR="00CE0596" w:rsidRPr="00B01C30" w:rsidRDefault="00CE0596" w:rsidP="002C32BD">
      <w:pPr>
        <w:spacing w:after="0" w:line="360" w:lineRule="auto"/>
        <w:jc w:val="both"/>
        <w:rPr>
          <w:rFonts w:ascii="Times New Roman" w:hAnsi="Times New Roman" w:cs="Times New Roman"/>
          <w:sz w:val="24"/>
          <w:szCs w:val="24"/>
        </w:rPr>
      </w:pPr>
    </w:p>
    <w:p w:rsidR="00D11FD2" w:rsidRDefault="00B01C30" w:rsidP="002C32BD">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6</w:t>
      </w:r>
      <w:r w:rsidR="00D11FD2" w:rsidRPr="00CE0596">
        <w:rPr>
          <w:rFonts w:ascii="Times New Roman" w:hAnsi="Times New Roman" w:cs="Times New Roman"/>
          <w:b/>
          <w:sz w:val="24"/>
          <w:szCs w:val="24"/>
        </w:rPr>
        <w:t>-</w:t>
      </w:r>
      <w:r w:rsidR="00D11FD2" w:rsidRPr="00B01C30">
        <w:rPr>
          <w:rFonts w:ascii="Times New Roman" w:hAnsi="Times New Roman" w:cs="Times New Roman"/>
          <w:sz w:val="24"/>
          <w:szCs w:val="24"/>
        </w:rPr>
        <w:t xml:space="preserve"> Paketleme öncesinde kirazlar seçilecek, tasnif edilecek ve arındırılarak Çin’e ihraç edilecek kirazlarda böcek veya akar, çürük meyve, dal, yaprak, kök ve toprak bulunmaması sağlanacaktır.</w:t>
      </w:r>
    </w:p>
    <w:p w:rsidR="00CE0596" w:rsidRPr="00B01C30" w:rsidRDefault="00CE0596" w:rsidP="002C32BD">
      <w:pPr>
        <w:spacing w:after="0" w:line="360" w:lineRule="auto"/>
        <w:jc w:val="both"/>
        <w:rPr>
          <w:rFonts w:ascii="Times New Roman" w:hAnsi="Times New Roman" w:cs="Times New Roman"/>
          <w:sz w:val="24"/>
          <w:szCs w:val="24"/>
        </w:rPr>
      </w:pPr>
    </w:p>
    <w:p w:rsidR="00D11FD2" w:rsidRDefault="00B01C30" w:rsidP="002C32BD">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7</w:t>
      </w:r>
      <w:r w:rsidR="00D11FD2" w:rsidRPr="00CE0596">
        <w:rPr>
          <w:rFonts w:ascii="Times New Roman" w:hAnsi="Times New Roman" w:cs="Times New Roman"/>
          <w:b/>
          <w:sz w:val="24"/>
          <w:szCs w:val="24"/>
        </w:rPr>
        <w:t>-</w:t>
      </w:r>
      <w:r w:rsidR="00D11FD2" w:rsidRPr="00B01C30">
        <w:t xml:space="preserve"> </w:t>
      </w:r>
      <w:r w:rsidR="00D11FD2" w:rsidRPr="00B01C30">
        <w:rPr>
          <w:rFonts w:ascii="Times New Roman" w:hAnsi="Times New Roman" w:cs="Times New Roman"/>
          <w:sz w:val="24"/>
          <w:szCs w:val="24"/>
        </w:rPr>
        <w:t>Çin’e ihraç edilecek kirazların ambalajlama hattı sadece onlar için kullanılacak ve zararlı bulaşmasını önlemek için onlara ayrılmış hatta başka meyveler paketlenmeyecektir.</w:t>
      </w:r>
    </w:p>
    <w:p w:rsidR="00CE0596" w:rsidRPr="00B01C30" w:rsidRDefault="00CE0596" w:rsidP="002C32BD">
      <w:pPr>
        <w:spacing w:after="0" w:line="360" w:lineRule="auto"/>
        <w:jc w:val="both"/>
        <w:rPr>
          <w:rFonts w:ascii="Times New Roman" w:hAnsi="Times New Roman" w:cs="Times New Roman"/>
          <w:sz w:val="24"/>
          <w:szCs w:val="24"/>
        </w:rPr>
      </w:pPr>
    </w:p>
    <w:p w:rsidR="002656A1" w:rsidRPr="00B01C30" w:rsidRDefault="00B01C30" w:rsidP="00D11FD2">
      <w:pPr>
        <w:spacing w:after="0" w:line="360" w:lineRule="auto"/>
        <w:jc w:val="both"/>
        <w:rPr>
          <w:rFonts w:ascii="Times New Roman" w:hAnsi="Times New Roman" w:cs="Times New Roman"/>
          <w:sz w:val="24"/>
          <w:szCs w:val="24"/>
        </w:rPr>
      </w:pPr>
      <w:r w:rsidRPr="00CE0596">
        <w:rPr>
          <w:rFonts w:ascii="Times New Roman" w:hAnsi="Times New Roman" w:cs="Times New Roman"/>
          <w:b/>
          <w:sz w:val="24"/>
          <w:szCs w:val="24"/>
        </w:rPr>
        <w:t>8</w:t>
      </w:r>
      <w:r w:rsidR="00D11FD2" w:rsidRPr="00CE0596">
        <w:rPr>
          <w:rFonts w:ascii="Times New Roman" w:hAnsi="Times New Roman" w:cs="Times New Roman"/>
          <w:b/>
          <w:sz w:val="24"/>
          <w:szCs w:val="24"/>
        </w:rPr>
        <w:t>-</w:t>
      </w:r>
      <w:r w:rsidR="00D11FD2" w:rsidRPr="00B01C30">
        <w:t xml:space="preserve"> </w:t>
      </w:r>
      <w:r w:rsidR="00D11FD2" w:rsidRPr="00B01C30">
        <w:rPr>
          <w:rFonts w:ascii="Times New Roman" w:hAnsi="Times New Roman" w:cs="Times New Roman"/>
          <w:sz w:val="24"/>
          <w:szCs w:val="24"/>
        </w:rPr>
        <w:t xml:space="preserve">Paketlenen kirazlar ayrı bir yerde muhafaza edilerek zararlı bulaşması önlenecektir. Kiraz kolilerine İngilizce olarak </w:t>
      </w:r>
      <w:r w:rsidR="00D11FD2" w:rsidRPr="00CE0596">
        <w:rPr>
          <w:rFonts w:ascii="Times New Roman" w:hAnsi="Times New Roman" w:cs="Times New Roman"/>
          <w:b/>
          <w:sz w:val="24"/>
          <w:szCs w:val="24"/>
        </w:rPr>
        <w:t>EK-3</w:t>
      </w:r>
      <w:r w:rsidR="00CE0596">
        <w:rPr>
          <w:rFonts w:ascii="Times New Roman" w:hAnsi="Times New Roman" w:cs="Times New Roman"/>
          <w:sz w:val="24"/>
          <w:szCs w:val="24"/>
        </w:rPr>
        <w:t>’</w:t>
      </w:r>
      <w:r w:rsidR="00D11FD2" w:rsidRPr="00B01C30">
        <w:rPr>
          <w:rFonts w:ascii="Times New Roman" w:hAnsi="Times New Roman" w:cs="Times New Roman"/>
          <w:sz w:val="24"/>
          <w:szCs w:val="24"/>
        </w:rPr>
        <w:t xml:space="preserve">de örneği belirtilen </w:t>
      </w:r>
      <w:r w:rsidR="00D11FD2" w:rsidRPr="00B01C30">
        <w:rPr>
          <w:rFonts w:ascii="Times New Roman" w:hAnsi="Times New Roman" w:cs="Times New Roman"/>
          <w:b/>
          <w:sz w:val="24"/>
          <w:szCs w:val="24"/>
        </w:rPr>
        <w:t>menşei (bölge) yeri</w:t>
      </w:r>
      <w:r w:rsidR="00D11FD2" w:rsidRPr="00B01C30">
        <w:rPr>
          <w:rFonts w:ascii="Times New Roman" w:hAnsi="Times New Roman" w:cs="Times New Roman"/>
          <w:sz w:val="24"/>
          <w:szCs w:val="24"/>
        </w:rPr>
        <w:t xml:space="preserve"> ve </w:t>
      </w:r>
      <w:r w:rsidR="00D11FD2" w:rsidRPr="00B01C30">
        <w:rPr>
          <w:rFonts w:ascii="Times New Roman" w:hAnsi="Times New Roman" w:cs="Times New Roman"/>
          <w:b/>
          <w:sz w:val="24"/>
          <w:szCs w:val="24"/>
        </w:rPr>
        <w:t xml:space="preserve">kiraz </w:t>
      </w:r>
      <w:r w:rsidR="00D11FD2" w:rsidRPr="00B01C30">
        <w:rPr>
          <w:rFonts w:ascii="Times New Roman" w:hAnsi="Times New Roman" w:cs="Times New Roman"/>
          <w:b/>
          <w:sz w:val="24"/>
          <w:szCs w:val="24"/>
        </w:rPr>
        <w:lastRenderedPageBreak/>
        <w:t>bahçesinin, paketleme yerinin</w:t>
      </w:r>
      <w:r w:rsidR="00D11FD2" w:rsidRPr="00B01C30">
        <w:rPr>
          <w:rFonts w:ascii="Times New Roman" w:hAnsi="Times New Roman" w:cs="Times New Roman"/>
          <w:sz w:val="24"/>
          <w:szCs w:val="24"/>
        </w:rPr>
        <w:t xml:space="preserve"> </w:t>
      </w:r>
      <w:r w:rsidR="00D11FD2" w:rsidRPr="00B01C30">
        <w:rPr>
          <w:rFonts w:ascii="Times New Roman" w:hAnsi="Times New Roman" w:cs="Times New Roman"/>
          <w:b/>
          <w:sz w:val="24"/>
          <w:szCs w:val="24"/>
        </w:rPr>
        <w:t>ve üreticinin ismi veya kayıt numarası</w:t>
      </w:r>
      <w:r w:rsidR="00D11FD2" w:rsidRPr="00B01C30">
        <w:rPr>
          <w:rFonts w:ascii="Times New Roman" w:hAnsi="Times New Roman" w:cs="Times New Roman"/>
          <w:sz w:val="24"/>
          <w:szCs w:val="24"/>
        </w:rPr>
        <w:t xml:space="preserve"> yazılacaktır. Her çıkış </w:t>
      </w:r>
      <w:r w:rsidR="00D43766" w:rsidRPr="00B01C30">
        <w:rPr>
          <w:rFonts w:ascii="Times New Roman" w:hAnsi="Times New Roman" w:cs="Times New Roman"/>
          <w:sz w:val="24"/>
          <w:szCs w:val="24"/>
        </w:rPr>
        <w:t>paletinde</w:t>
      </w:r>
      <w:r w:rsidR="00D11FD2" w:rsidRPr="00B01C30">
        <w:rPr>
          <w:rFonts w:ascii="Times New Roman" w:hAnsi="Times New Roman" w:cs="Times New Roman"/>
          <w:sz w:val="24"/>
          <w:szCs w:val="24"/>
        </w:rPr>
        <w:t xml:space="preserve"> </w:t>
      </w:r>
      <w:r w:rsidR="00CE0596" w:rsidRPr="00CE0596">
        <w:rPr>
          <w:rFonts w:ascii="Times New Roman" w:hAnsi="Times New Roman" w:cs="Times New Roman"/>
          <w:b/>
          <w:sz w:val="24"/>
          <w:szCs w:val="24"/>
        </w:rPr>
        <w:t>EK-4’</w:t>
      </w:r>
      <w:r w:rsidR="00D11FD2" w:rsidRPr="00B01C30">
        <w:rPr>
          <w:rFonts w:ascii="Times New Roman" w:hAnsi="Times New Roman" w:cs="Times New Roman"/>
          <w:sz w:val="24"/>
          <w:szCs w:val="24"/>
        </w:rPr>
        <w:t>de örneği belirtilen GTHB karantina kontrolleri</w:t>
      </w:r>
      <w:r w:rsidR="00E24D65" w:rsidRPr="00B01C30">
        <w:rPr>
          <w:rFonts w:ascii="Times New Roman" w:hAnsi="Times New Roman" w:cs="Times New Roman"/>
          <w:sz w:val="24"/>
          <w:szCs w:val="24"/>
        </w:rPr>
        <w:t>nin</w:t>
      </w:r>
      <w:r w:rsidR="00D11FD2" w:rsidRPr="00B01C30">
        <w:rPr>
          <w:rFonts w:ascii="Times New Roman" w:hAnsi="Times New Roman" w:cs="Times New Roman"/>
          <w:sz w:val="24"/>
          <w:szCs w:val="24"/>
        </w:rPr>
        <w:t xml:space="preserve"> yapıldığı belirtilecek ve İngilizce olarak “</w:t>
      </w:r>
      <w:r w:rsidR="00D11FD2" w:rsidRPr="00B01C30">
        <w:rPr>
          <w:rFonts w:ascii="Times New Roman" w:hAnsi="Times New Roman" w:cs="Times New Roman"/>
          <w:b/>
          <w:sz w:val="24"/>
          <w:szCs w:val="24"/>
        </w:rPr>
        <w:t>Çin Halk Cumhuriyetine İhraç</w:t>
      </w:r>
      <w:r w:rsidR="00D11FD2" w:rsidRPr="00B01C30">
        <w:rPr>
          <w:rFonts w:ascii="Times New Roman" w:hAnsi="Times New Roman" w:cs="Times New Roman"/>
          <w:sz w:val="24"/>
          <w:szCs w:val="24"/>
        </w:rPr>
        <w:t>” yazılacaktır. Kirazların paketleme materyalleri temiz ve kullanılmamış olacak ve ilgili Çin bitki sağlığı gerekliliklerini karşılayacaktır.</w:t>
      </w:r>
    </w:p>
    <w:p w:rsidR="00D11FD2" w:rsidRPr="00B01C30" w:rsidRDefault="00D11FD2" w:rsidP="00D11FD2">
      <w:pPr>
        <w:spacing w:after="0" w:line="360" w:lineRule="auto"/>
        <w:jc w:val="both"/>
        <w:rPr>
          <w:rFonts w:ascii="Times New Roman" w:hAnsi="Times New Roman" w:cs="Times New Roman"/>
          <w:sz w:val="24"/>
          <w:szCs w:val="24"/>
        </w:rPr>
      </w:pPr>
    </w:p>
    <w:p w:rsidR="002656A1" w:rsidRPr="00B01C30" w:rsidRDefault="002656A1" w:rsidP="00B575F1">
      <w:pPr>
        <w:spacing w:after="0" w:line="240" w:lineRule="auto"/>
        <w:rPr>
          <w:rFonts w:ascii="Times New Roman" w:hAnsi="Times New Roman" w:cs="Times New Roman"/>
          <w:b/>
          <w:sz w:val="24"/>
          <w:szCs w:val="24"/>
        </w:rPr>
      </w:pPr>
    </w:p>
    <w:p w:rsidR="0001778F" w:rsidRPr="00B01C30" w:rsidRDefault="0001778F" w:rsidP="00321C89">
      <w:pPr>
        <w:spacing w:after="0" w:line="240" w:lineRule="auto"/>
        <w:jc w:val="center"/>
        <w:rPr>
          <w:rFonts w:ascii="Times New Roman" w:hAnsi="Times New Roman" w:cs="Times New Roman"/>
          <w:b/>
          <w:sz w:val="24"/>
          <w:szCs w:val="24"/>
        </w:rPr>
      </w:pPr>
    </w:p>
    <w:p w:rsidR="00BA1B5F" w:rsidRPr="00B01C30" w:rsidRDefault="002A29D8" w:rsidP="00BA1B5F">
      <w:pPr>
        <w:rPr>
          <w:rFonts w:ascii="Times New Roman" w:hAnsi="Times New Roman" w:cs="Times New Roman"/>
          <w:b/>
          <w:sz w:val="24"/>
          <w:szCs w:val="24"/>
        </w:rPr>
      </w:pPr>
      <w:r w:rsidRPr="00B01C30">
        <w:rPr>
          <w:rFonts w:ascii="Times New Roman" w:hAnsi="Times New Roman" w:cs="Times New Roman"/>
          <w:b/>
          <w:sz w:val="24"/>
          <w:szCs w:val="24"/>
        </w:rPr>
        <w:t>EK</w:t>
      </w:r>
      <w:r w:rsidR="00BA1B5F" w:rsidRPr="00B01C30">
        <w:rPr>
          <w:rFonts w:ascii="Times New Roman" w:hAnsi="Times New Roman" w:cs="Times New Roman"/>
          <w:b/>
          <w:sz w:val="24"/>
          <w:szCs w:val="24"/>
        </w:rPr>
        <w:t xml:space="preserve">-1 </w:t>
      </w:r>
    </w:p>
    <w:p w:rsidR="00BA1B5F" w:rsidRPr="00B01C30" w:rsidRDefault="00BA1B5F" w:rsidP="00BA1B5F">
      <w:pPr>
        <w:jc w:val="center"/>
        <w:rPr>
          <w:rFonts w:ascii="Times New Roman" w:hAnsi="Times New Roman" w:cs="Times New Roman"/>
          <w:b/>
          <w:sz w:val="24"/>
          <w:szCs w:val="24"/>
        </w:rPr>
      </w:pPr>
      <w:r w:rsidRPr="00B01C30">
        <w:rPr>
          <w:rFonts w:ascii="Times New Roman" w:hAnsi="Times New Roman" w:cs="Times New Roman"/>
          <w:b/>
          <w:sz w:val="24"/>
          <w:szCs w:val="24"/>
        </w:rPr>
        <w:t>Çin’de Karantina Konusu Zararlılar Listesi</w:t>
      </w:r>
    </w:p>
    <w:p w:rsidR="00BA1B5F" w:rsidRPr="00B01C30" w:rsidRDefault="00BA1B5F" w:rsidP="00BA1B5F">
      <w:pPr>
        <w:jc w:val="center"/>
        <w:rPr>
          <w:rFonts w:ascii="Times New Roman" w:hAnsi="Times New Roman" w:cs="Times New Roman"/>
          <w:b/>
          <w:sz w:val="24"/>
          <w:szCs w:val="24"/>
        </w:rPr>
      </w:pP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Ceratitis capitata</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Rhagoletis cerasi</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Archips rosanus</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Hedya nubiferana</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Lobesia botrana</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Epidiaspis leperii</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Mercetaspis halli</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Lepidosaphes ulmi</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Eulecanium tiliae</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Myzus cerasi</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Ptrochloroides persicae</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Erwinia amylovora</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Pseudomonas syringae pv. morsprunorum</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Phytoplasma mali</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Phytoplasma prunorum/candidatus phytoplasma prunorum</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Spiroplasma citri</w:t>
      </w:r>
    </w:p>
    <w:p w:rsidR="00BA1B5F" w:rsidRPr="00B01C30" w:rsidRDefault="00BA1B5F" w:rsidP="00BA1B5F">
      <w:pPr>
        <w:pStyle w:val="ListeParagraf"/>
        <w:numPr>
          <w:ilvl w:val="0"/>
          <w:numId w:val="1"/>
        </w:numPr>
        <w:rPr>
          <w:rFonts w:ascii="Times New Roman" w:hAnsi="Times New Roman" w:cs="Times New Roman"/>
          <w:i/>
          <w:sz w:val="24"/>
          <w:szCs w:val="24"/>
        </w:rPr>
      </w:pPr>
      <w:r w:rsidRPr="00B01C30">
        <w:rPr>
          <w:rFonts w:ascii="Times New Roman" w:hAnsi="Times New Roman" w:cs="Times New Roman"/>
          <w:i/>
          <w:sz w:val="24"/>
          <w:szCs w:val="24"/>
        </w:rPr>
        <w:t>Plum pox virus</w:t>
      </w:r>
    </w:p>
    <w:p w:rsidR="00BA1B5F" w:rsidRPr="00B01C30" w:rsidRDefault="00BA1B5F" w:rsidP="00BA1B5F">
      <w:pPr>
        <w:rPr>
          <w:rFonts w:ascii="Times New Roman" w:hAnsi="Times New Roman" w:cs="Times New Roman"/>
          <w:sz w:val="24"/>
          <w:szCs w:val="24"/>
        </w:rPr>
      </w:pPr>
    </w:p>
    <w:p w:rsidR="00BA1B5F" w:rsidRPr="00B01C30" w:rsidRDefault="00BA1B5F" w:rsidP="00BA1B5F">
      <w:pPr>
        <w:rPr>
          <w:rFonts w:ascii="Times New Roman" w:hAnsi="Times New Roman" w:cs="Times New Roman"/>
          <w:sz w:val="24"/>
          <w:szCs w:val="24"/>
        </w:rPr>
      </w:pPr>
    </w:p>
    <w:p w:rsidR="00BA1B5F" w:rsidRDefault="00BA1B5F" w:rsidP="00BA1B5F">
      <w:pPr>
        <w:rPr>
          <w:rFonts w:ascii="Times New Roman" w:hAnsi="Times New Roman" w:cs="Times New Roman"/>
          <w:sz w:val="24"/>
          <w:szCs w:val="24"/>
        </w:rPr>
      </w:pPr>
    </w:p>
    <w:p w:rsidR="00B01C30" w:rsidRDefault="00B01C30" w:rsidP="00BA1B5F">
      <w:pPr>
        <w:rPr>
          <w:rFonts w:ascii="Times New Roman" w:hAnsi="Times New Roman" w:cs="Times New Roman"/>
          <w:sz w:val="24"/>
          <w:szCs w:val="24"/>
        </w:rPr>
      </w:pPr>
    </w:p>
    <w:p w:rsidR="00B01C30" w:rsidRDefault="00B01C30" w:rsidP="00BA1B5F">
      <w:pPr>
        <w:rPr>
          <w:rFonts w:ascii="Times New Roman" w:hAnsi="Times New Roman" w:cs="Times New Roman"/>
          <w:sz w:val="24"/>
          <w:szCs w:val="24"/>
        </w:rPr>
      </w:pPr>
    </w:p>
    <w:p w:rsidR="00B01C30" w:rsidRDefault="00B01C30" w:rsidP="00BA1B5F">
      <w:pPr>
        <w:rPr>
          <w:rFonts w:ascii="Times New Roman" w:hAnsi="Times New Roman" w:cs="Times New Roman"/>
          <w:sz w:val="24"/>
          <w:szCs w:val="24"/>
        </w:rPr>
      </w:pPr>
    </w:p>
    <w:p w:rsidR="00B01C30" w:rsidRDefault="00B01C30" w:rsidP="00BA1B5F">
      <w:pPr>
        <w:rPr>
          <w:rFonts w:ascii="Times New Roman" w:hAnsi="Times New Roman" w:cs="Times New Roman"/>
          <w:sz w:val="24"/>
          <w:szCs w:val="24"/>
        </w:rPr>
      </w:pPr>
    </w:p>
    <w:p w:rsidR="00B01C30" w:rsidRDefault="00B01C30" w:rsidP="00BA1B5F">
      <w:pPr>
        <w:rPr>
          <w:rFonts w:ascii="Times New Roman" w:hAnsi="Times New Roman" w:cs="Times New Roman"/>
          <w:sz w:val="24"/>
          <w:szCs w:val="24"/>
        </w:rPr>
      </w:pPr>
    </w:p>
    <w:p w:rsidR="00B01C30" w:rsidRPr="00B01C30" w:rsidRDefault="00B01C30" w:rsidP="00BA1B5F">
      <w:pPr>
        <w:rPr>
          <w:rFonts w:ascii="Times New Roman" w:hAnsi="Times New Roman" w:cs="Times New Roman"/>
          <w:sz w:val="24"/>
          <w:szCs w:val="24"/>
        </w:rPr>
      </w:pPr>
    </w:p>
    <w:p w:rsidR="00BA1B5F" w:rsidRPr="00B01C30" w:rsidRDefault="00BA1B5F" w:rsidP="00BA1B5F">
      <w:pPr>
        <w:jc w:val="both"/>
        <w:rPr>
          <w:rFonts w:ascii="Times New Roman" w:hAnsi="Times New Roman" w:cs="Times New Roman"/>
          <w:b/>
          <w:sz w:val="24"/>
          <w:szCs w:val="24"/>
        </w:rPr>
      </w:pPr>
      <w:r w:rsidRPr="00B01C30">
        <w:rPr>
          <w:rFonts w:ascii="Times New Roman" w:hAnsi="Times New Roman" w:cs="Times New Roman"/>
          <w:b/>
          <w:sz w:val="24"/>
          <w:szCs w:val="24"/>
        </w:rPr>
        <w:t xml:space="preserve">  E</w:t>
      </w:r>
      <w:r w:rsidR="002A29D8" w:rsidRPr="00B01C30">
        <w:rPr>
          <w:rFonts w:ascii="Times New Roman" w:hAnsi="Times New Roman" w:cs="Times New Roman"/>
          <w:b/>
          <w:sz w:val="24"/>
          <w:szCs w:val="24"/>
        </w:rPr>
        <w:t>K</w:t>
      </w:r>
      <w:r w:rsidRPr="00B01C30">
        <w:rPr>
          <w:rFonts w:ascii="Times New Roman" w:hAnsi="Times New Roman" w:cs="Times New Roman"/>
          <w:b/>
          <w:sz w:val="24"/>
          <w:szCs w:val="24"/>
        </w:rPr>
        <w:t>-2</w:t>
      </w:r>
    </w:p>
    <w:p w:rsidR="00BA1B5F" w:rsidRPr="00B01C30" w:rsidRDefault="00BA1B5F" w:rsidP="00BA1B5F">
      <w:pPr>
        <w:jc w:val="both"/>
        <w:rPr>
          <w:rFonts w:ascii="Times New Roman" w:hAnsi="Times New Roman" w:cs="Times New Roman"/>
          <w:b/>
          <w:sz w:val="24"/>
          <w:szCs w:val="24"/>
        </w:rPr>
      </w:pPr>
      <w:r w:rsidRPr="00B01C30">
        <w:rPr>
          <w:rFonts w:ascii="Times New Roman" w:hAnsi="Times New Roman" w:cs="Times New Roman"/>
          <w:b/>
          <w:sz w:val="24"/>
          <w:szCs w:val="24"/>
        </w:rPr>
        <w:t>Çin’ ihraç edilecek Türk kirazlarına nakliye esnasında uygulanacak soğuk uygulama işlemine dair işletme prosedürleri</w:t>
      </w:r>
    </w:p>
    <w:p w:rsidR="00BA1B5F" w:rsidRPr="00B01C30" w:rsidRDefault="00BA1B5F" w:rsidP="00BA1B5F">
      <w:pPr>
        <w:pStyle w:val="ListeParagraf"/>
        <w:numPr>
          <w:ilvl w:val="0"/>
          <w:numId w:val="2"/>
        </w:numPr>
        <w:ind w:left="720"/>
        <w:jc w:val="both"/>
        <w:rPr>
          <w:rFonts w:ascii="Times New Roman" w:hAnsi="Times New Roman" w:cs="Times New Roman"/>
          <w:b/>
          <w:sz w:val="24"/>
          <w:szCs w:val="24"/>
        </w:rPr>
      </w:pPr>
      <w:r w:rsidRPr="00B01C30">
        <w:rPr>
          <w:rFonts w:ascii="Times New Roman" w:hAnsi="Times New Roman" w:cs="Times New Roman"/>
          <w:b/>
          <w:sz w:val="24"/>
          <w:szCs w:val="24"/>
        </w:rPr>
        <w:t>Konteynır tipi</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Konteynırlar kendiliğinden (pa</w:t>
      </w:r>
      <w:r w:rsidR="003D0652" w:rsidRPr="00B01C30">
        <w:rPr>
          <w:rFonts w:ascii="Times New Roman" w:hAnsi="Times New Roman" w:cs="Times New Roman"/>
          <w:sz w:val="24"/>
          <w:szCs w:val="24"/>
        </w:rPr>
        <w:t>l</w:t>
      </w:r>
      <w:r w:rsidRPr="00B01C30">
        <w:rPr>
          <w:rFonts w:ascii="Times New Roman" w:hAnsi="Times New Roman" w:cs="Times New Roman"/>
          <w:sz w:val="24"/>
          <w:szCs w:val="24"/>
        </w:rPr>
        <w:t xml:space="preserve">etli) soğutuculu nakliye konteynırları olacak ve istenen sıcaklık değerine ulaşılması ve muhafaza edilmesini sağlayan soğutucu ekipmanla donatılmış olacaktır. </w:t>
      </w:r>
    </w:p>
    <w:p w:rsidR="00BA1B5F" w:rsidRPr="00B01C30" w:rsidRDefault="00BA1B5F" w:rsidP="00BA1B5F">
      <w:pPr>
        <w:pStyle w:val="ListeParagraf"/>
        <w:numPr>
          <w:ilvl w:val="0"/>
          <w:numId w:val="2"/>
        </w:numPr>
        <w:ind w:left="720"/>
        <w:jc w:val="both"/>
        <w:rPr>
          <w:rFonts w:ascii="Times New Roman" w:hAnsi="Times New Roman" w:cs="Times New Roman"/>
          <w:b/>
          <w:sz w:val="24"/>
          <w:szCs w:val="24"/>
        </w:rPr>
      </w:pPr>
      <w:r w:rsidRPr="00B01C30">
        <w:rPr>
          <w:rFonts w:ascii="Times New Roman" w:hAnsi="Times New Roman" w:cs="Times New Roman"/>
          <w:b/>
          <w:sz w:val="24"/>
          <w:szCs w:val="24"/>
        </w:rPr>
        <w:t>Kaydedici tipi</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MFAL uygun sıcaklık prob</w:t>
      </w:r>
      <w:r w:rsidR="003D0652" w:rsidRPr="00B01C30">
        <w:rPr>
          <w:rFonts w:ascii="Times New Roman" w:hAnsi="Times New Roman" w:cs="Times New Roman"/>
          <w:sz w:val="24"/>
          <w:szCs w:val="24"/>
        </w:rPr>
        <w:t>’</w:t>
      </w:r>
      <w:r w:rsidRPr="00B01C30">
        <w:rPr>
          <w:rFonts w:ascii="Times New Roman" w:hAnsi="Times New Roman" w:cs="Times New Roman"/>
          <w:sz w:val="24"/>
          <w:szCs w:val="24"/>
        </w:rPr>
        <w:t>u ve sıcaklık kaydedici kombinasyonu kullanılmasını sağlayacaktır.</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2.1 Prob sıcaklığı -3.0 </w:t>
      </w:r>
      <w:r w:rsidRPr="00B01C30">
        <w:rPr>
          <w:rFonts w:ascii="Times New Roman" w:hAnsi="Times New Roman" w:cs="Times New Roman"/>
          <w:sz w:val="24"/>
          <w:szCs w:val="24"/>
          <w:vertAlign w:val="superscript"/>
        </w:rPr>
        <w:t>0</w:t>
      </w:r>
      <w:r w:rsidRPr="00B01C30">
        <w:rPr>
          <w:rFonts w:ascii="Times New Roman" w:hAnsi="Times New Roman" w:cs="Times New Roman"/>
          <w:sz w:val="24"/>
          <w:szCs w:val="24"/>
        </w:rPr>
        <w:t xml:space="preserve">C ve +3 </w:t>
      </w:r>
      <w:r w:rsidRPr="00B01C30">
        <w:rPr>
          <w:rFonts w:ascii="Times New Roman" w:hAnsi="Times New Roman" w:cs="Times New Roman"/>
          <w:sz w:val="24"/>
          <w:szCs w:val="24"/>
          <w:vertAlign w:val="superscript"/>
        </w:rPr>
        <w:t>0</w:t>
      </w:r>
      <w:r w:rsidRPr="00B01C30">
        <w:rPr>
          <w:rFonts w:ascii="Times New Roman" w:hAnsi="Times New Roman" w:cs="Times New Roman"/>
          <w:sz w:val="24"/>
          <w:szCs w:val="24"/>
        </w:rPr>
        <w:t xml:space="preserve">C aralığında ve hassasiyet ±0.1 </w:t>
      </w:r>
      <w:r w:rsidRPr="00B01C30">
        <w:rPr>
          <w:rFonts w:ascii="Times New Roman" w:hAnsi="Times New Roman" w:cs="Times New Roman"/>
          <w:sz w:val="24"/>
          <w:szCs w:val="24"/>
          <w:vertAlign w:val="superscript"/>
        </w:rPr>
        <w:t>0</w:t>
      </w:r>
      <w:r w:rsidRPr="00B01C30">
        <w:rPr>
          <w:rFonts w:ascii="Times New Roman" w:hAnsi="Times New Roman" w:cs="Times New Roman"/>
          <w:sz w:val="24"/>
          <w:szCs w:val="24"/>
        </w:rPr>
        <w:t xml:space="preserve">C olacaktır.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2.2 Yeterli sayıda prob bulunacaktır.</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2.3 Kaydedici, işlem prosedür verilerini kaydetme ve muhafaza etme yeteneğine sahip olacaktır.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2.4 Kaydedici tüm probların sıcaklığını en azından saatte bir kaydedecek ve kayıt göstergesi istenen prob hassasiyetini karşılayacaktır.</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2.5 Yazdırılan sıcaklık kayıtları, zamana karşılık gelecek ve her prob tarafından kaydedilen sıcaklık ve kaydedici numarası ve konteynır numarasını gösterecektir. </w:t>
      </w:r>
    </w:p>
    <w:p w:rsidR="00BA1B5F" w:rsidRPr="00B01C30" w:rsidRDefault="00BA1B5F" w:rsidP="00BA1B5F">
      <w:pPr>
        <w:jc w:val="both"/>
        <w:rPr>
          <w:rFonts w:ascii="Times New Roman" w:hAnsi="Times New Roman" w:cs="Times New Roman"/>
          <w:b/>
          <w:sz w:val="24"/>
          <w:szCs w:val="24"/>
        </w:rPr>
      </w:pPr>
      <w:r w:rsidRPr="00B01C30">
        <w:rPr>
          <w:rFonts w:ascii="Times New Roman" w:hAnsi="Times New Roman" w:cs="Times New Roman"/>
          <w:b/>
          <w:sz w:val="24"/>
          <w:szCs w:val="24"/>
        </w:rPr>
        <w:t xml:space="preserve">   3. Prob kalibrasyonu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3.1 Kalibrasyon, MFAL onaylı standart bir termometre ile kırılmış buz ve destile su karışımında gerçekleştirilecektir.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3.2 Ölçüm değeri 0 </w:t>
      </w:r>
      <w:r w:rsidRPr="00B01C30">
        <w:rPr>
          <w:rFonts w:ascii="Times New Roman" w:hAnsi="Times New Roman" w:cs="Times New Roman"/>
          <w:sz w:val="24"/>
          <w:szCs w:val="24"/>
          <w:vertAlign w:val="superscript"/>
        </w:rPr>
        <w:t>0</w:t>
      </w:r>
      <w:r w:rsidRPr="00B01C30">
        <w:rPr>
          <w:rFonts w:ascii="Times New Roman" w:hAnsi="Times New Roman" w:cs="Times New Roman"/>
          <w:sz w:val="24"/>
          <w:szCs w:val="24"/>
        </w:rPr>
        <w:t xml:space="preserve">C ±0.3 </w:t>
      </w:r>
      <w:r w:rsidRPr="00B01C30">
        <w:rPr>
          <w:rFonts w:ascii="Times New Roman" w:hAnsi="Times New Roman" w:cs="Times New Roman"/>
          <w:sz w:val="24"/>
          <w:szCs w:val="24"/>
          <w:vertAlign w:val="superscript"/>
        </w:rPr>
        <w:t>0</w:t>
      </w:r>
      <w:r w:rsidRPr="00B01C30">
        <w:rPr>
          <w:rFonts w:ascii="Times New Roman" w:hAnsi="Times New Roman" w:cs="Times New Roman"/>
          <w:sz w:val="24"/>
          <w:szCs w:val="24"/>
        </w:rPr>
        <w:t xml:space="preserve">C’ı aşan probların değiştirilmesi şarttır.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3.3 Her konteynır için MFAL yetkilisinin imza ve mührünü taşıyan bir “Meyve Sıcaklık Probu Kalibrasyon Kaydı” çıkarılacak ve orijinali ürüne ait Bitki Sağlığı Sertifikasına eklenecektir.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3.4 Meyveler Çin’deki giriş noktasına vardığında CIQ sıcaklık probunu kalibre ederek kontrol edecektir.</w:t>
      </w:r>
    </w:p>
    <w:p w:rsidR="00BA1B5F" w:rsidRPr="00B01C30" w:rsidRDefault="00BA1B5F" w:rsidP="00BA1B5F">
      <w:pPr>
        <w:jc w:val="both"/>
        <w:rPr>
          <w:rFonts w:ascii="Times New Roman" w:hAnsi="Times New Roman" w:cs="Times New Roman"/>
          <w:b/>
          <w:sz w:val="24"/>
          <w:szCs w:val="24"/>
        </w:rPr>
      </w:pPr>
      <w:r w:rsidRPr="00B01C30">
        <w:rPr>
          <w:rFonts w:ascii="Times New Roman" w:hAnsi="Times New Roman" w:cs="Times New Roman"/>
          <w:b/>
          <w:sz w:val="24"/>
          <w:szCs w:val="24"/>
        </w:rPr>
        <w:t xml:space="preserve">    4. Sıcaklık probunun yerleştirilmesi</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4.1 Paketlenen meyveler MFAL denetiminde nakliye konteynırlarına yüklenecek ve koliler gevşek bir şekilde istiflenerek hava akış boşluğu bırakılacaktır.</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4.2 Her konteynıra en az 3 adet meyve sıcaklık probu ve 2 adet kabin boşluğu sıcaklık probu yerleştirilecektir ve bunların spesifik lokasyonları şöyle olacaktır:</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lastRenderedPageBreak/>
        <w:t xml:space="preserve">(a) 1 no’lu prob konteynırdaki ilk ürün sırasının en tepedeki katmanı üzerine merkezi bir konuma yerleştirilecektir.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(b) 2 no’lu prob konteynır kapı merkezinden 1.5 m (40 ft’lik konteynır) veya 1 m (20 ft’lik konteynır) uzağa ve ürün yüksekliği orta noktasına yani konteynırın orta noktasına yerleştirilecektir.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(c ) 3 no’lu prob sol tarafta, konteynırın kapısından 1.5 m uzağa ve ürün yüksekliği orta noktasına yerleştirilecektir.</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(d) 2 adet kabin probu, konteynırdaki boşluğa ve çıkış noktasına yerleştirilecektir.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4.3 Tüm problar MFAL yetkili memurunun denetim ve rehberliğinde yerleştirilecektir.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4.4 Yüklemeden önce meyveler meyve eti sıcaklığı en fazla 4 </w:t>
      </w:r>
      <w:r w:rsidRPr="00B01C30">
        <w:rPr>
          <w:rFonts w:ascii="Times New Roman" w:hAnsi="Times New Roman" w:cs="Times New Roman"/>
          <w:sz w:val="24"/>
          <w:szCs w:val="24"/>
          <w:vertAlign w:val="superscript"/>
        </w:rPr>
        <w:t>0</w:t>
      </w:r>
      <w:r w:rsidRPr="00B01C30">
        <w:rPr>
          <w:rFonts w:ascii="Times New Roman" w:hAnsi="Times New Roman" w:cs="Times New Roman"/>
          <w:sz w:val="24"/>
          <w:szCs w:val="24"/>
        </w:rPr>
        <w:t xml:space="preserve">C olana kadar bir buzdolabında (ön soğutma) muhafaza edileceklerdir.   </w:t>
      </w:r>
    </w:p>
    <w:p w:rsidR="00BA1B5F" w:rsidRPr="00B01C30" w:rsidRDefault="00BA1B5F" w:rsidP="00BA1B5F">
      <w:pPr>
        <w:jc w:val="both"/>
        <w:rPr>
          <w:rFonts w:ascii="Times New Roman" w:hAnsi="Times New Roman" w:cs="Times New Roman"/>
          <w:b/>
          <w:sz w:val="24"/>
          <w:szCs w:val="24"/>
        </w:rPr>
      </w:pPr>
      <w:r w:rsidRPr="00B01C30">
        <w:rPr>
          <w:rFonts w:ascii="Times New Roman" w:hAnsi="Times New Roman" w:cs="Times New Roman"/>
          <w:b/>
          <w:sz w:val="24"/>
          <w:szCs w:val="24"/>
        </w:rPr>
        <w:t xml:space="preserve">   5. Konteynırın mühürlenmesi</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5.1 İçlerine ürün yüklenen konteynırlar MFAL yetkili karantina memuru tarafından kodlu bir mühürle mühürlenecektir.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5.2 Mühür sadece Çin’deki giriş noktasında CIQ bölge resmi görevlisi tarafından açılacaktır. </w:t>
      </w:r>
    </w:p>
    <w:p w:rsidR="00BA1B5F" w:rsidRPr="00B01C30" w:rsidRDefault="00BA1B5F" w:rsidP="00BA1B5F">
      <w:pPr>
        <w:jc w:val="both"/>
        <w:rPr>
          <w:rFonts w:ascii="Times New Roman" w:hAnsi="Times New Roman" w:cs="Times New Roman"/>
          <w:b/>
          <w:sz w:val="24"/>
          <w:szCs w:val="24"/>
        </w:rPr>
      </w:pPr>
      <w:r w:rsidRPr="00B01C30">
        <w:rPr>
          <w:rFonts w:ascii="Times New Roman" w:hAnsi="Times New Roman" w:cs="Times New Roman"/>
          <w:b/>
          <w:sz w:val="24"/>
          <w:szCs w:val="24"/>
        </w:rPr>
        <w:t xml:space="preserve">   6. Sıcaklık kaydı ve onayı</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6.1 Nakliye esnasında soğuk uygulama işlemi, kirazların yüklendiği konteynırların ihracatçı ülkenin limanından ayrılması ve Çin’deki ilk limana varması arasında kalan zaman dilimindeki soğuk uygulama işlemi anlamına gelir.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6.2 Kayıt herhangi bir zamanda başlatılabilir fakat işlem süresi hesaplamasının resmen başlatılabilmesi için tüm meyve sıcaklık problarının istenen sıcaklığa ulaşmış olması gerekir.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6.3 Sıcaklık kayıtları giriş noktasında nakliye şirketi tarafından yazdırılarak CIQ’ya teslim edilecektir.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6.4 Bazı deniz yolculuklarında soğuk uygulama işlemi gemi Çin’deki limana varmadan yolda tamamlanabilir. Bu durumda işlem kayıtları yolda yazdırılarak CIQ incelemesine sunulabilir. Ancak talep edilmesi halinde sıcaklık probları CIQ tarafından tekrar kalibre edilmeden işlem geçerli sayılmayacaktır. Bu nedenle soğuk uygulama işleminin Çin’e varmadan durdurulup durdurulmaması (nakliye esnasında sıcaklığın kademeli olarak artırılması gibi) firma kararına bağlıdır.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6.5 CIQ, prob kalibrasyon sonuçlarına göre işlem kayıtlarının ilgili işlem şartlarına uygun olup olmadığına ve işlemin geçerli olup olmadığına karar verecektir. </w:t>
      </w:r>
    </w:p>
    <w:p w:rsidR="00BA1B5F" w:rsidRPr="00B01C30" w:rsidRDefault="00BA1B5F" w:rsidP="00BA1B5F">
      <w:pPr>
        <w:jc w:val="both"/>
        <w:rPr>
          <w:rFonts w:ascii="Times New Roman" w:hAnsi="Times New Roman" w:cs="Times New Roman"/>
          <w:b/>
          <w:sz w:val="24"/>
          <w:szCs w:val="24"/>
        </w:rPr>
      </w:pPr>
      <w:r w:rsidRPr="00B01C30">
        <w:rPr>
          <w:rFonts w:ascii="Times New Roman" w:hAnsi="Times New Roman" w:cs="Times New Roman"/>
          <w:b/>
          <w:sz w:val="24"/>
          <w:szCs w:val="24"/>
        </w:rPr>
        <w:t xml:space="preserve">   7. Bitki Sağlık Sertifikası</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t xml:space="preserve">7.1 Bitki Sağlık Sertifikasında soğuk uygulama derecesi, uygulama süresi ve konteynır numarası ve mühür numarası yer almalıdır. </w:t>
      </w:r>
    </w:p>
    <w:p w:rsidR="00BA1B5F" w:rsidRPr="00B01C30" w:rsidRDefault="00BA1B5F" w:rsidP="00BA1B5F">
      <w:pPr>
        <w:jc w:val="both"/>
        <w:rPr>
          <w:rFonts w:ascii="Times New Roman" w:hAnsi="Times New Roman" w:cs="Times New Roman"/>
          <w:sz w:val="24"/>
          <w:szCs w:val="24"/>
        </w:rPr>
      </w:pPr>
      <w:r w:rsidRPr="00B01C30">
        <w:rPr>
          <w:rFonts w:ascii="Times New Roman" w:hAnsi="Times New Roman" w:cs="Times New Roman"/>
          <w:sz w:val="24"/>
          <w:szCs w:val="24"/>
        </w:rPr>
        <w:lastRenderedPageBreak/>
        <w:t xml:space="preserve">7.2 Kirazlar Çin’e girerken Bitki Sağlık Sertifikası, soğuk uygulama işlemi raporu ve meyve sıcaklık probu kalibrasyon kayıtları CIQ’ya verilecektir. </w:t>
      </w:r>
    </w:p>
    <w:p w:rsidR="00BA1B5F" w:rsidRPr="00B01C30" w:rsidRDefault="00BA1B5F" w:rsidP="00BA1B5F">
      <w:pPr>
        <w:jc w:val="both"/>
        <w:rPr>
          <w:rFonts w:ascii="Times New Roman" w:hAnsi="Times New Roman" w:cs="Times New Roman"/>
          <w:sz w:val="24"/>
          <w:szCs w:val="24"/>
        </w:rPr>
      </w:pPr>
    </w:p>
    <w:p w:rsidR="00BA1B5F" w:rsidRPr="00B01C30" w:rsidRDefault="00BA1B5F" w:rsidP="00BA1B5F">
      <w:pPr>
        <w:jc w:val="both"/>
        <w:rPr>
          <w:rFonts w:ascii="Times New Roman" w:hAnsi="Times New Roman" w:cs="Times New Roman"/>
          <w:sz w:val="24"/>
          <w:szCs w:val="24"/>
        </w:rPr>
      </w:pPr>
    </w:p>
    <w:p w:rsidR="00BA1B5F" w:rsidRPr="00B01C30" w:rsidRDefault="002A29D8" w:rsidP="00BA1B5F">
      <w:pPr>
        <w:rPr>
          <w:rFonts w:ascii="Times New Roman" w:hAnsi="Times New Roman" w:cs="Times New Roman"/>
          <w:b/>
          <w:sz w:val="24"/>
          <w:szCs w:val="24"/>
        </w:rPr>
      </w:pPr>
      <w:r w:rsidRPr="00B01C30">
        <w:rPr>
          <w:rFonts w:ascii="Times New Roman" w:hAnsi="Times New Roman" w:cs="Times New Roman"/>
          <w:b/>
          <w:sz w:val="24"/>
          <w:szCs w:val="24"/>
        </w:rPr>
        <w:t>EK-</w:t>
      </w:r>
      <w:r w:rsidR="00BA1B5F" w:rsidRPr="00B01C30">
        <w:rPr>
          <w:rFonts w:ascii="Times New Roman" w:hAnsi="Times New Roman" w:cs="Times New Roman"/>
          <w:b/>
          <w:sz w:val="24"/>
          <w:szCs w:val="24"/>
        </w:rPr>
        <w:t>3</w:t>
      </w:r>
    </w:p>
    <w:p w:rsidR="00BA1B5F" w:rsidRPr="00B01C30" w:rsidRDefault="00BA1B5F" w:rsidP="00BA1B5F">
      <w:pPr>
        <w:rPr>
          <w:rFonts w:ascii="Times New Roman" w:hAnsi="Times New Roman" w:cs="Times New Roman"/>
          <w:b/>
          <w:sz w:val="24"/>
          <w:szCs w:val="24"/>
        </w:rPr>
      </w:pPr>
      <w:r w:rsidRPr="00B01C30">
        <w:rPr>
          <w:rFonts w:ascii="Times New Roman" w:hAnsi="Times New Roman" w:cs="Times New Roman"/>
          <w:b/>
          <w:sz w:val="24"/>
          <w:szCs w:val="24"/>
        </w:rPr>
        <w:t xml:space="preserve">                                                                Paket etiketi     </w:t>
      </w:r>
    </w:p>
    <w:p w:rsidR="00BA1B5F" w:rsidRPr="00B01C30" w:rsidRDefault="00BA1B5F" w:rsidP="00BA1B5F">
      <w:pPr>
        <w:rPr>
          <w:rFonts w:ascii="Times New Roman" w:hAnsi="Times New Roman" w:cs="Times New Roman"/>
          <w:b/>
          <w:sz w:val="24"/>
          <w:szCs w:val="24"/>
        </w:rPr>
      </w:pPr>
      <w:r w:rsidRPr="00B01C30">
        <w:rPr>
          <w:rFonts w:ascii="Times New Roman" w:hAnsi="Times New Roman" w:cs="Times New Roman"/>
          <w:b/>
          <w:sz w:val="24"/>
          <w:szCs w:val="24"/>
        </w:rPr>
        <w:t xml:space="preserve">                                                      </w:t>
      </w:r>
    </w:p>
    <w:tbl>
      <w:tblPr>
        <w:tblStyle w:val="TabloKlavuzu"/>
        <w:tblW w:w="0" w:type="auto"/>
        <w:jc w:val="center"/>
        <w:tblLook w:val="04A0" w:firstRow="1" w:lastRow="0" w:firstColumn="1" w:lastColumn="0" w:noHBand="0" w:noVBand="1"/>
      </w:tblPr>
      <w:tblGrid>
        <w:gridCol w:w="4236"/>
      </w:tblGrid>
      <w:tr w:rsidR="00BA1B5F" w:rsidRPr="00B01C30" w:rsidTr="00A702DA">
        <w:trPr>
          <w:jc w:val="center"/>
        </w:trPr>
        <w:tc>
          <w:tcPr>
            <w:tcW w:w="0" w:type="auto"/>
          </w:tcPr>
          <w:p w:rsidR="00BA1B5F" w:rsidRPr="00B01C30" w:rsidRDefault="00BA1B5F" w:rsidP="00A702DA">
            <w:pPr>
              <w:jc w:val="center"/>
              <w:rPr>
                <w:rFonts w:ascii="Times New Roman" w:hAnsi="Times New Roman" w:cs="Times New Roman"/>
                <w:sz w:val="24"/>
                <w:szCs w:val="24"/>
              </w:rPr>
            </w:pPr>
            <w:r w:rsidRPr="00B01C30">
              <w:rPr>
                <w:rFonts w:ascii="Times New Roman" w:hAnsi="Times New Roman" w:cs="Times New Roman"/>
                <w:sz w:val="24"/>
                <w:szCs w:val="24"/>
              </w:rPr>
              <w:t>Menşei (üretim alanı)</w:t>
            </w:r>
          </w:p>
          <w:p w:rsidR="00BA1B5F" w:rsidRPr="00B01C30" w:rsidRDefault="00BA1B5F" w:rsidP="00A702DA">
            <w:pPr>
              <w:jc w:val="center"/>
              <w:rPr>
                <w:rFonts w:ascii="Times New Roman" w:hAnsi="Times New Roman" w:cs="Times New Roman"/>
                <w:sz w:val="24"/>
                <w:szCs w:val="24"/>
              </w:rPr>
            </w:pPr>
          </w:p>
          <w:p w:rsidR="00BA1B5F" w:rsidRPr="00B01C30" w:rsidRDefault="00BA1B5F" w:rsidP="00A702DA">
            <w:pPr>
              <w:jc w:val="center"/>
              <w:rPr>
                <w:rFonts w:ascii="Times New Roman" w:hAnsi="Times New Roman" w:cs="Times New Roman"/>
                <w:sz w:val="24"/>
                <w:szCs w:val="24"/>
              </w:rPr>
            </w:pPr>
            <w:r w:rsidRPr="00B01C30">
              <w:rPr>
                <w:rFonts w:ascii="Times New Roman" w:hAnsi="Times New Roman" w:cs="Times New Roman"/>
                <w:sz w:val="24"/>
                <w:szCs w:val="24"/>
              </w:rPr>
              <w:t>Bahçe ismi veya kayıt numarası</w:t>
            </w:r>
          </w:p>
          <w:p w:rsidR="00BA1B5F" w:rsidRPr="00B01C30" w:rsidRDefault="00BA1B5F" w:rsidP="00A702DA">
            <w:pPr>
              <w:jc w:val="center"/>
              <w:rPr>
                <w:rFonts w:ascii="Times New Roman" w:hAnsi="Times New Roman" w:cs="Times New Roman"/>
                <w:sz w:val="24"/>
                <w:szCs w:val="24"/>
              </w:rPr>
            </w:pPr>
          </w:p>
          <w:p w:rsidR="00BA1B5F" w:rsidRPr="00B01C30" w:rsidRDefault="00BA1B5F" w:rsidP="00A702DA">
            <w:pPr>
              <w:jc w:val="center"/>
              <w:rPr>
                <w:rFonts w:ascii="Times New Roman" w:hAnsi="Times New Roman" w:cs="Times New Roman"/>
                <w:sz w:val="24"/>
                <w:szCs w:val="24"/>
              </w:rPr>
            </w:pPr>
            <w:r w:rsidRPr="00B01C30">
              <w:rPr>
                <w:rFonts w:ascii="Times New Roman" w:hAnsi="Times New Roman" w:cs="Times New Roman"/>
                <w:sz w:val="24"/>
                <w:szCs w:val="24"/>
              </w:rPr>
              <w:t>Paketleme tesisi ismi veya kayıt numarası</w:t>
            </w:r>
          </w:p>
          <w:p w:rsidR="00BA1B5F" w:rsidRPr="00B01C30" w:rsidRDefault="00BA1B5F" w:rsidP="00A702DA">
            <w:pPr>
              <w:jc w:val="center"/>
              <w:rPr>
                <w:rFonts w:ascii="Times New Roman" w:hAnsi="Times New Roman" w:cs="Times New Roman"/>
                <w:sz w:val="24"/>
                <w:szCs w:val="24"/>
              </w:rPr>
            </w:pPr>
          </w:p>
          <w:p w:rsidR="00BA1B5F" w:rsidRPr="00B01C30" w:rsidRDefault="00BA1B5F" w:rsidP="00A702DA">
            <w:pPr>
              <w:jc w:val="center"/>
              <w:rPr>
                <w:rFonts w:ascii="Times New Roman" w:hAnsi="Times New Roman" w:cs="Times New Roman"/>
                <w:sz w:val="24"/>
                <w:szCs w:val="24"/>
              </w:rPr>
            </w:pPr>
            <w:r w:rsidRPr="00B01C30">
              <w:rPr>
                <w:rFonts w:ascii="Times New Roman" w:hAnsi="Times New Roman" w:cs="Times New Roman"/>
                <w:sz w:val="24"/>
                <w:szCs w:val="24"/>
              </w:rPr>
              <w:t>Üretici ismi veya kayıt numarası</w:t>
            </w:r>
          </w:p>
          <w:p w:rsidR="00BA1B5F" w:rsidRPr="00B01C30" w:rsidRDefault="00BA1B5F" w:rsidP="00A702DA">
            <w:pPr>
              <w:rPr>
                <w:rFonts w:ascii="Times New Roman" w:hAnsi="Times New Roman" w:cs="Times New Roman"/>
                <w:sz w:val="24"/>
                <w:szCs w:val="24"/>
              </w:rPr>
            </w:pPr>
          </w:p>
        </w:tc>
      </w:tr>
    </w:tbl>
    <w:p w:rsidR="00BA1B5F" w:rsidRPr="00B01C30" w:rsidRDefault="00BA1B5F" w:rsidP="00BA1B5F">
      <w:pPr>
        <w:rPr>
          <w:rFonts w:ascii="Times New Roman" w:hAnsi="Times New Roman" w:cs="Times New Roman"/>
          <w:sz w:val="24"/>
          <w:szCs w:val="24"/>
        </w:rPr>
      </w:pPr>
    </w:p>
    <w:p w:rsidR="00BA1B5F" w:rsidRPr="00B01C30" w:rsidRDefault="002A29D8" w:rsidP="00BA1B5F">
      <w:pPr>
        <w:rPr>
          <w:rFonts w:ascii="Times New Roman" w:hAnsi="Times New Roman" w:cs="Times New Roman"/>
          <w:b/>
          <w:sz w:val="24"/>
          <w:szCs w:val="24"/>
        </w:rPr>
      </w:pPr>
      <w:r w:rsidRPr="00B01C30">
        <w:rPr>
          <w:rFonts w:ascii="Times New Roman" w:hAnsi="Times New Roman" w:cs="Times New Roman"/>
          <w:b/>
          <w:sz w:val="24"/>
          <w:szCs w:val="24"/>
        </w:rPr>
        <w:t>EK-</w:t>
      </w:r>
      <w:r w:rsidR="00BA1B5F" w:rsidRPr="00B01C30">
        <w:rPr>
          <w:rFonts w:ascii="Times New Roman" w:hAnsi="Times New Roman" w:cs="Times New Roman"/>
          <w:b/>
          <w:sz w:val="24"/>
          <w:szCs w:val="24"/>
        </w:rPr>
        <w:t>4</w:t>
      </w:r>
    </w:p>
    <w:p w:rsidR="00BA1B5F" w:rsidRPr="00B01C30" w:rsidRDefault="00BA1B5F" w:rsidP="00BA1B5F">
      <w:pPr>
        <w:rPr>
          <w:rFonts w:ascii="Times New Roman" w:hAnsi="Times New Roman" w:cs="Times New Roman"/>
          <w:b/>
          <w:sz w:val="24"/>
          <w:szCs w:val="24"/>
        </w:rPr>
      </w:pPr>
    </w:p>
    <w:p w:rsidR="00BA1B5F" w:rsidRPr="00B01C30" w:rsidRDefault="00BA1B5F" w:rsidP="00BA1B5F">
      <w:pPr>
        <w:jc w:val="center"/>
        <w:rPr>
          <w:rFonts w:ascii="Times New Roman" w:hAnsi="Times New Roman" w:cs="Times New Roman"/>
          <w:b/>
          <w:sz w:val="24"/>
          <w:szCs w:val="24"/>
        </w:rPr>
      </w:pPr>
      <w:r w:rsidRPr="00B01C30">
        <w:rPr>
          <w:rFonts w:ascii="Times New Roman" w:hAnsi="Times New Roman" w:cs="Times New Roman"/>
          <w:b/>
          <w:sz w:val="24"/>
          <w:szCs w:val="24"/>
        </w:rPr>
        <w:t>Bitki Karantinası Kontrolü Yapılmıştır.</w:t>
      </w:r>
    </w:p>
    <w:p w:rsidR="00BA1B5F" w:rsidRPr="00B01C30" w:rsidRDefault="00BA1B5F" w:rsidP="00BA1B5F">
      <w:pPr>
        <w:jc w:val="center"/>
        <w:rPr>
          <w:rFonts w:ascii="Times New Roman" w:hAnsi="Times New Roman" w:cs="Times New Roman"/>
          <w:b/>
          <w:sz w:val="24"/>
          <w:szCs w:val="24"/>
        </w:rPr>
      </w:pPr>
    </w:p>
    <w:p w:rsidR="00BA1B5F" w:rsidRPr="00B01C30" w:rsidRDefault="00BA1B5F" w:rsidP="00BA1B5F">
      <w:pPr>
        <w:jc w:val="center"/>
        <w:rPr>
          <w:rFonts w:ascii="Times New Roman" w:hAnsi="Times New Roman" w:cs="Times New Roman"/>
          <w:b/>
          <w:sz w:val="24"/>
          <w:szCs w:val="24"/>
        </w:rPr>
      </w:pPr>
    </w:p>
    <w:p w:rsidR="00BA1B5F" w:rsidRPr="001D660E" w:rsidRDefault="00BA1B5F" w:rsidP="00BA1B5F">
      <w:pPr>
        <w:jc w:val="center"/>
        <w:rPr>
          <w:rFonts w:ascii="Times New Roman" w:hAnsi="Times New Roman" w:cs="Times New Roman"/>
          <w:b/>
          <w:sz w:val="24"/>
          <w:szCs w:val="24"/>
        </w:rPr>
      </w:pPr>
      <w:r w:rsidRPr="00B01C30">
        <w:rPr>
          <w:rFonts w:ascii="Times New Roman" w:hAnsi="Times New Roman" w:cs="Times New Roman"/>
          <w:b/>
          <w:sz w:val="24"/>
          <w:szCs w:val="24"/>
        </w:rPr>
        <w:t>“Çin Halk Cumhuriyetine İhraç”</w:t>
      </w:r>
    </w:p>
    <w:sectPr w:rsidR="00BA1B5F" w:rsidRPr="001D660E" w:rsidSect="00321C89">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DE" w:rsidRDefault="00D42ADE" w:rsidP="00CC221C">
      <w:pPr>
        <w:spacing w:after="0" w:line="240" w:lineRule="auto"/>
      </w:pPr>
      <w:r>
        <w:separator/>
      </w:r>
    </w:p>
  </w:endnote>
  <w:endnote w:type="continuationSeparator" w:id="0">
    <w:p w:rsidR="00D42ADE" w:rsidRDefault="00D42ADE" w:rsidP="00CC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85002"/>
      <w:docPartObj>
        <w:docPartGallery w:val="Page Numbers (Bottom of Page)"/>
        <w:docPartUnique/>
      </w:docPartObj>
    </w:sdtPr>
    <w:sdtEndPr/>
    <w:sdtContent>
      <w:p w:rsidR="00CC221C" w:rsidRDefault="00CC221C">
        <w:pPr>
          <w:pStyle w:val="Altbilgi"/>
          <w:jc w:val="center"/>
        </w:pPr>
        <w:r>
          <w:fldChar w:fldCharType="begin"/>
        </w:r>
        <w:r>
          <w:instrText>PAGE   \* MERGEFORMAT</w:instrText>
        </w:r>
        <w:r>
          <w:fldChar w:fldCharType="separate"/>
        </w:r>
        <w:r w:rsidR="00CC13E9">
          <w:rPr>
            <w:noProof/>
          </w:rPr>
          <w:t>2</w:t>
        </w:r>
        <w:r>
          <w:fldChar w:fldCharType="end"/>
        </w:r>
      </w:p>
    </w:sdtContent>
  </w:sdt>
  <w:p w:rsidR="00CC221C" w:rsidRDefault="00CC22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DE" w:rsidRDefault="00D42ADE" w:rsidP="00CC221C">
      <w:pPr>
        <w:spacing w:after="0" w:line="240" w:lineRule="auto"/>
      </w:pPr>
      <w:r>
        <w:separator/>
      </w:r>
    </w:p>
  </w:footnote>
  <w:footnote w:type="continuationSeparator" w:id="0">
    <w:p w:rsidR="00D42ADE" w:rsidRDefault="00D42ADE" w:rsidP="00CC2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3EDD"/>
    <w:multiLevelType w:val="hybridMultilevel"/>
    <w:tmpl w:val="E48438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B4593F"/>
    <w:multiLevelType w:val="hybridMultilevel"/>
    <w:tmpl w:val="4C0E3E6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F6"/>
    <w:rsid w:val="0001778F"/>
    <w:rsid w:val="00021D42"/>
    <w:rsid w:val="000A129B"/>
    <w:rsid w:val="000C6B71"/>
    <w:rsid w:val="001B0E03"/>
    <w:rsid w:val="001B5173"/>
    <w:rsid w:val="00201893"/>
    <w:rsid w:val="00224EEA"/>
    <w:rsid w:val="002656A1"/>
    <w:rsid w:val="002A29D8"/>
    <w:rsid w:val="002C32BD"/>
    <w:rsid w:val="002F3400"/>
    <w:rsid w:val="00321C89"/>
    <w:rsid w:val="003C1DFE"/>
    <w:rsid w:val="003D0652"/>
    <w:rsid w:val="0048712F"/>
    <w:rsid w:val="00560031"/>
    <w:rsid w:val="00586A77"/>
    <w:rsid w:val="005B5EFC"/>
    <w:rsid w:val="006A7F80"/>
    <w:rsid w:val="00702305"/>
    <w:rsid w:val="007120BB"/>
    <w:rsid w:val="008014AD"/>
    <w:rsid w:val="00840FF5"/>
    <w:rsid w:val="00852735"/>
    <w:rsid w:val="008765B3"/>
    <w:rsid w:val="008A22C2"/>
    <w:rsid w:val="008D5F7A"/>
    <w:rsid w:val="008E66D2"/>
    <w:rsid w:val="009141F8"/>
    <w:rsid w:val="00961D6C"/>
    <w:rsid w:val="00995FE5"/>
    <w:rsid w:val="00B01C30"/>
    <w:rsid w:val="00B246F3"/>
    <w:rsid w:val="00B465FB"/>
    <w:rsid w:val="00B575F1"/>
    <w:rsid w:val="00B812F6"/>
    <w:rsid w:val="00BA1B5F"/>
    <w:rsid w:val="00BE1D80"/>
    <w:rsid w:val="00C13C4A"/>
    <w:rsid w:val="00C70884"/>
    <w:rsid w:val="00CA3017"/>
    <w:rsid w:val="00CC13E9"/>
    <w:rsid w:val="00CC221C"/>
    <w:rsid w:val="00CE0596"/>
    <w:rsid w:val="00D11FD2"/>
    <w:rsid w:val="00D42ADE"/>
    <w:rsid w:val="00D43766"/>
    <w:rsid w:val="00E24D65"/>
    <w:rsid w:val="00E914F2"/>
    <w:rsid w:val="00F24571"/>
    <w:rsid w:val="00F67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
    <w:name w:val="Gövde metni"/>
    <w:basedOn w:val="Normal"/>
    <w:link w:val="Gvdemetni0"/>
    <w:rsid w:val="000C6B71"/>
    <w:pPr>
      <w:shd w:val="clear" w:color="auto" w:fill="FFFFFF"/>
      <w:spacing w:before="540" w:after="480" w:line="526" w:lineRule="exact"/>
      <w:jc w:val="both"/>
    </w:pPr>
    <w:rPr>
      <w:rFonts w:ascii="Times New Roman" w:eastAsia="Times New Roman" w:hAnsi="Times New Roman" w:cs="Times New Roman"/>
      <w:color w:val="000000"/>
      <w:sz w:val="29"/>
      <w:szCs w:val="29"/>
      <w:lang w:val="en-US" w:eastAsia="zh-CN"/>
    </w:rPr>
  </w:style>
  <w:style w:type="character" w:customStyle="1" w:styleId="Gvdemetni0">
    <w:name w:val="Gövde metni_"/>
    <w:basedOn w:val="VarsaylanParagrafYazTipi"/>
    <w:link w:val="Gvdemetni"/>
    <w:rsid w:val="000C6B71"/>
    <w:rPr>
      <w:rFonts w:ascii="Times New Roman" w:eastAsia="Times New Roman" w:hAnsi="Times New Roman" w:cs="Times New Roman"/>
      <w:color w:val="000000"/>
      <w:sz w:val="29"/>
      <w:szCs w:val="29"/>
      <w:shd w:val="clear" w:color="auto" w:fill="FFFFFF"/>
      <w:lang w:val="en-US" w:eastAsia="zh-CN"/>
    </w:rPr>
  </w:style>
  <w:style w:type="paragraph" w:styleId="ListeParagraf">
    <w:name w:val="List Paragraph"/>
    <w:basedOn w:val="Normal"/>
    <w:uiPriority w:val="34"/>
    <w:qFormat/>
    <w:rsid w:val="001B0E03"/>
    <w:pPr>
      <w:ind w:left="720"/>
      <w:contextualSpacing/>
    </w:pPr>
  </w:style>
  <w:style w:type="paragraph" w:styleId="stbilgi">
    <w:name w:val="header"/>
    <w:basedOn w:val="Normal"/>
    <w:link w:val="stbilgiChar"/>
    <w:uiPriority w:val="99"/>
    <w:unhideWhenUsed/>
    <w:rsid w:val="00CC2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21C"/>
    <w:rPr>
      <w:rFonts w:eastAsiaTheme="minorEastAsia"/>
      <w:lang w:eastAsia="tr-TR"/>
    </w:rPr>
  </w:style>
  <w:style w:type="paragraph" w:styleId="Altbilgi">
    <w:name w:val="footer"/>
    <w:basedOn w:val="Normal"/>
    <w:link w:val="AltbilgiChar"/>
    <w:uiPriority w:val="99"/>
    <w:unhideWhenUsed/>
    <w:rsid w:val="00CC2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21C"/>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
    <w:name w:val="Gövde metni"/>
    <w:basedOn w:val="Normal"/>
    <w:link w:val="Gvdemetni0"/>
    <w:rsid w:val="000C6B71"/>
    <w:pPr>
      <w:shd w:val="clear" w:color="auto" w:fill="FFFFFF"/>
      <w:spacing w:before="540" w:after="480" w:line="526" w:lineRule="exact"/>
      <w:jc w:val="both"/>
    </w:pPr>
    <w:rPr>
      <w:rFonts w:ascii="Times New Roman" w:eastAsia="Times New Roman" w:hAnsi="Times New Roman" w:cs="Times New Roman"/>
      <w:color w:val="000000"/>
      <w:sz w:val="29"/>
      <w:szCs w:val="29"/>
      <w:lang w:val="en-US" w:eastAsia="zh-CN"/>
    </w:rPr>
  </w:style>
  <w:style w:type="character" w:customStyle="1" w:styleId="Gvdemetni0">
    <w:name w:val="Gövde metni_"/>
    <w:basedOn w:val="VarsaylanParagrafYazTipi"/>
    <w:link w:val="Gvdemetni"/>
    <w:rsid w:val="000C6B71"/>
    <w:rPr>
      <w:rFonts w:ascii="Times New Roman" w:eastAsia="Times New Roman" w:hAnsi="Times New Roman" w:cs="Times New Roman"/>
      <w:color w:val="000000"/>
      <w:sz w:val="29"/>
      <w:szCs w:val="29"/>
      <w:shd w:val="clear" w:color="auto" w:fill="FFFFFF"/>
      <w:lang w:val="en-US" w:eastAsia="zh-CN"/>
    </w:rPr>
  </w:style>
  <w:style w:type="paragraph" w:styleId="ListeParagraf">
    <w:name w:val="List Paragraph"/>
    <w:basedOn w:val="Normal"/>
    <w:uiPriority w:val="34"/>
    <w:qFormat/>
    <w:rsid w:val="001B0E03"/>
    <w:pPr>
      <w:ind w:left="720"/>
      <w:contextualSpacing/>
    </w:pPr>
  </w:style>
  <w:style w:type="paragraph" w:styleId="stbilgi">
    <w:name w:val="header"/>
    <w:basedOn w:val="Normal"/>
    <w:link w:val="stbilgiChar"/>
    <w:uiPriority w:val="99"/>
    <w:unhideWhenUsed/>
    <w:rsid w:val="00CC2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21C"/>
    <w:rPr>
      <w:rFonts w:eastAsiaTheme="minorEastAsia"/>
      <w:lang w:eastAsia="tr-TR"/>
    </w:rPr>
  </w:style>
  <w:style w:type="paragraph" w:styleId="Altbilgi">
    <w:name w:val="footer"/>
    <w:basedOn w:val="Normal"/>
    <w:link w:val="AltbilgiChar"/>
    <w:uiPriority w:val="99"/>
    <w:unhideWhenUsed/>
    <w:rsid w:val="00CC2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21C"/>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6380</Characters>
  <Application>Microsoft Office Word</Application>
  <DocSecurity>4</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SOYKAN</dc:creator>
  <cp:lastModifiedBy>Caner YILDIRIM</cp:lastModifiedBy>
  <cp:revision>2</cp:revision>
  <dcterms:created xsi:type="dcterms:W3CDTF">2016-01-08T14:29:00Z</dcterms:created>
  <dcterms:modified xsi:type="dcterms:W3CDTF">2016-01-08T14:29:00Z</dcterms:modified>
</cp:coreProperties>
</file>